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0624170462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№18810526240624170462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0412365400665009542520101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